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F4" w:rsidRDefault="00516AF4" w:rsidP="00516AF4">
      <w:pPr>
        <w:tabs>
          <w:tab w:val="left" w:pos="2145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p w:rsidR="00516AF4" w:rsidRPr="00516AF4" w:rsidRDefault="00516AF4" w:rsidP="00516AF4">
      <w:pPr>
        <w:autoSpaceDE w:val="0"/>
        <w:spacing w:line="240" w:lineRule="auto"/>
        <w:jc w:val="center"/>
      </w:pPr>
    </w:p>
    <w:p w:rsidR="00516AF4" w:rsidRPr="00516AF4" w:rsidRDefault="00516AF4" w:rsidP="00516AF4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6AF4">
        <w:rPr>
          <w:rFonts w:ascii="Times New Roman" w:eastAsia="ArialNarrow" w:hAnsi="Times New Roman"/>
          <w:sz w:val="20"/>
          <w:szCs w:val="20"/>
        </w:rPr>
        <w:t>Projekt pt. „</w:t>
      </w: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Aktywizacja osób młodych pozostających bez pracy w powiecie bieszczadzkim (V)”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eastAsia="ArialNarrow" w:hAnsi="Times New Roman"/>
          <w:sz w:val="20"/>
          <w:szCs w:val="20"/>
        </w:rPr>
      </w:pPr>
      <w:r w:rsidRPr="00516AF4">
        <w:rPr>
          <w:rFonts w:ascii="Times New Roman" w:eastAsia="ArialNarrow" w:hAnsi="Times New Roman"/>
          <w:sz w:val="20"/>
          <w:szCs w:val="20"/>
        </w:rPr>
        <w:t>współfinansowany przez Unię Europejską ze środków Europejskiego Funduszu Społecznego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eastAsia="ArialNarrow" w:hAnsi="Times New Roman"/>
          <w:sz w:val="20"/>
          <w:szCs w:val="20"/>
        </w:rPr>
      </w:pPr>
      <w:r w:rsidRPr="00516AF4">
        <w:rPr>
          <w:rFonts w:ascii="Times New Roman" w:eastAsia="ArialNarrow" w:hAnsi="Times New Roman"/>
          <w:sz w:val="20"/>
          <w:szCs w:val="20"/>
        </w:rPr>
        <w:t>w ramach Programu Operacyjnego Wiedza Edukacja Rozwój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Oś Priorytetowa I Rynek pracy otwarty dla wszystkich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Działanie 1.1 Wsparcie osób młodych pozostających bez pracy na regionalnym rynku pracy –projekty pozakonkursowe</w:t>
      </w:r>
      <w:r w:rsidRPr="00516AF4">
        <w:rPr>
          <w:rFonts w:ascii="Times New Roman" w:hAnsi="Times New Roman"/>
          <w:sz w:val="20"/>
          <w:szCs w:val="20"/>
        </w:rPr>
        <w:t xml:space="preserve"> </w:t>
      </w: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Poddziałanie 1.1.1 Wsparcie udzielane z Europejskiego Funduszu Społecznego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D14765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:rsidR="00516AF4" w:rsidRPr="00532644" w:rsidRDefault="00516AF4" w:rsidP="00516A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516AF4" w:rsidRPr="004E7922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:rsidRPr="006A7CBA" w:rsidTr="00316BC4">
        <w:trPr>
          <w:trHeight w:val="1028"/>
        </w:trPr>
        <w:tc>
          <w:tcPr>
            <w:tcW w:w="534" w:type="dxa"/>
            <w:vAlign w:val="center"/>
          </w:tcPr>
          <w:p w:rsidR="00516AF4" w:rsidRPr="006A7CB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A7CB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:rsidR="00516AF4" w:rsidRPr="006A7CB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A7CBA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:rsidR="00516AF4" w:rsidRPr="006A7CB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A7CBA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:rsidR="00516AF4" w:rsidRPr="006A7CB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A7CBA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:rsidR="00516AF4" w:rsidRPr="006A7CB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A7CBA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:rsidR="00516AF4" w:rsidRPr="006A7CB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A7CBA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:rsidRPr="006A7CBA" w:rsidTr="00316BC4">
        <w:tc>
          <w:tcPr>
            <w:tcW w:w="534" w:type="dxa"/>
          </w:tcPr>
          <w:p w:rsidR="00516AF4" w:rsidRPr="006A7CBA" w:rsidRDefault="00516AF4" w:rsidP="00316BC4">
            <w:pPr>
              <w:jc w:val="both"/>
            </w:pPr>
            <w:r w:rsidRPr="006A7CBA">
              <w:t>1</w:t>
            </w:r>
          </w:p>
        </w:tc>
        <w:tc>
          <w:tcPr>
            <w:tcW w:w="1768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A7CBA" w:rsidRDefault="00516AF4" w:rsidP="00316BC4">
            <w:pPr>
              <w:jc w:val="both"/>
            </w:pPr>
          </w:p>
        </w:tc>
      </w:tr>
      <w:tr w:rsidR="00516AF4" w:rsidRPr="006A7CBA" w:rsidTr="00316BC4">
        <w:tc>
          <w:tcPr>
            <w:tcW w:w="534" w:type="dxa"/>
          </w:tcPr>
          <w:p w:rsidR="00516AF4" w:rsidRPr="006A7CBA" w:rsidRDefault="00516AF4" w:rsidP="00316BC4">
            <w:pPr>
              <w:jc w:val="both"/>
            </w:pPr>
            <w:r w:rsidRPr="006A7CBA">
              <w:t>2</w:t>
            </w:r>
          </w:p>
        </w:tc>
        <w:tc>
          <w:tcPr>
            <w:tcW w:w="1768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A7CBA" w:rsidRDefault="00516AF4" w:rsidP="00316BC4">
            <w:pPr>
              <w:jc w:val="both"/>
            </w:pPr>
          </w:p>
        </w:tc>
      </w:tr>
      <w:tr w:rsidR="00516AF4" w:rsidRPr="006A7CBA" w:rsidTr="00316BC4">
        <w:tc>
          <w:tcPr>
            <w:tcW w:w="534" w:type="dxa"/>
          </w:tcPr>
          <w:p w:rsidR="00516AF4" w:rsidRPr="006A7CBA" w:rsidRDefault="00516AF4" w:rsidP="00316BC4">
            <w:pPr>
              <w:jc w:val="both"/>
            </w:pPr>
            <w:r w:rsidRPr="006A7CBA">
              <w:t>3</w:t>
            </w:r>
          </w:p>
        </w:tc>
        <w:tc>
          <w:tcPr>
            <w:tcW w:w="1768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A7CBA" w:rsidRDefault="00516AF4" w:rsidP="00316BC4">
            <w:pPr>
              <w:jc w:val="both"/>
            </w:pPr>
          </w:p>
        </w:tc>
      </w:tr>
      <w:tr w:rsidR="00516AF4" w:rsidRPr="006A7CBA" w:rsidTr="00316BC4">
        <w:tc>
          <w:tcPr>
            <w:tcW w:w="534" w:type="dxa"/>
          </w:tcPr>
          <w:p w:rsidR="00516AF4" w:rsidRPr="006A7CBA" w:rsidRDefault="00516AF4" w:rsidP="00316BC4">
            <w:pPr>
              <w:jc w:val="both"/>
            </w:pPr>
            <w:r w:rsidRPr="006A7CBA">
              <w:t>4</w:t>
            </w:r>
          </w:p>
        </w:tc>
        <w:tc>
          <w:tcPr>
            <w:tcW w:w="1768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A7CBA" w:rsidRDefault="00516AF4" w:rsidP="00316BC4">
            <w:pPr>
              <w:jc w:val="both"/>
            </w:pPr>
          </w:p>
        </w:tc>
      </w:tr>
      <w:tr w:rsidR="00516AF4" w:rsidRPr="006A7CBA" w:rsidTr="00316BC4">
        <w:tc>
          <w:tcPr>
            <w:tcW w:w="534" w:type="dxa"/>
          </w:tcPr>
          <w:p w:rsidR="00516AF4" w:rsidRPr="006A7CBA" w:rsidRDefault="00516AF4" w:rsidP="00316BC4">
            <w:pPr>
              <w:jc w:val="both"/>
            </w:pPr>
            <w:r w:rsidRPr="006A7CBA">
              <w:t>5</w:t>
            </w:r>
          </w:p>
        </w:tc>
        <w:tc>
          <w:tcPr>
            <w:tcW w:w="1768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A7CBA" w:rsidRDefault="00516AF4" w:rsidP="00316BC4">
            <w:pPr>
              <w:jc w:val="both"/>
            </w:pPr>
          </w:p>
        </w:tc>
      </w:tr>
      <w:tr w:rsidR="00516AF4" w:rsidRPr="006A7CBA" w:rsidTr="00316BC4">
        <w:tc>
          <w:tcPr>
            <w:tcW w:w="2302" w:type="dxa"/>
            <w:gridSpan w:val="2"/>
            <w:vAlign w:val="center"/>
          </w:tcPr>
          <w:p w:rsidR="00516AF4" w:rsidRPr="006A7CBA" w:rsidRDefault="00516AF4" w:rsidP="00316BC4">
            <w:pPr>
              <w:rPr>
                <w:b/>
              </w:rPr>
            </w:pPr>
            <w:r w:rsidRPr="006A7CBA">
              <w:rPr>
                <w:b/>
              </w:rPr>
              <w:t>OGÓŁEM</w:t>
            </w:r>
          </w:p>
        </w:tc>
        <w:tc>
          <w:tcPr>
            <w:tcW w:w="191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A7CB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A7CBA" w:rsidRDefault="00516AF4" w:rsidP="00316BC4">
            <w:pPr>
              <w:jc w:val="both"/>
            </w:pPr>
          </w:p>
        </w:tc>
      </w:tr>
    </w:tbl>
    <w:p w:rsidR="00516AF4" w:rsidRDefault="00516AF4" w:rsidP="00516AF4">
      <w:pPr>
        <w:spacing w:after="0"/>
        <w:jc w:val="both"/>
      </w:pP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:rsidR="00516AF4" w:rsidRPr="00D14765" w:rsidRDefault="00516AF4" w:rsidP="00516AF4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rPr>
          <w:sz w:val="20"/>
          <w:szCs w:val="20"/>
        </w:rPr>
      </w:pPr>
    </w:p>
    <w:sectPr w:rsidR="00516AF4" w:rsidRPr="00BC0A3A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F4"/>
    <w:rsid w:val="00316BC4"/>
    <w:rsid w:val="0041667E"/>
    <w:rsid w:val="004E7922"/>
    <w:rsid w:val="00516AF4"/>
    <w:rsid w:val="00532644"/>
    <w:rsid w:val="006A7CBA"/>
    <w:rsid w:val="00762BBF"/>
    <w:rsid w:val="00961AD3"/>
    <w:rsid w:val="00BC0A3A"/>
    <w:rsid w:val="00C340FA"/>
    <w:rsid w:val="00D14765"/>
    <w:rsid w:val="00D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3018CD-10E1-490A-96D2-D0CAE6F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2022-02-02T11:53:00Z</dcterms:created>
  <dcterms:modified xsi:type="dcterms:W3CDTF">2022-02-02T11:53:00Z</dcterms:modified>
</cp:coreProperties>
</file>